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pPr>
      <w:r>
        <w:rPr>
          <w:rFonts w:ascii="Arial" w:hAnsi="Arial" w:cs="Arial"/>
          <w:i w:val="0"/>
          <w:iCs w:val="0"/>
          <w:caps w:val="0"/>
          <w:color w:val="444444"/>
          <w:spacing w:val="0"/>
          <w:sz w:val="18"/>
          <w:szCs w:val="18"/>
          <w:u w:val="none"/>
          <w:bdr w:val="none" w:color="auto" w:sz="0" w:space="0"/>
        </w:rPr>
        <w:t>触控彩屏热粘仪测控仪（以下简称测控仪）采用最新ARM嵌入式系统，800X480大液晶触摸控制彩色显示屏，放大器、A/D转换器等各器件都采用最新技术，具有高精度、高分辨率的特点，模拟微机控制界面，操作简单方便，极大提高试验效率。性能稳定、功能齐全，设计采用多重保护系统（软件保护和硬件保护），更可靠更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single" w:color="DDDDDD" w:sz="6" w:space="3"/>
          <w:right w:val="none" w:color="auto" w:sz="0" w:space="0"/>
        </w:pBdr>
        <w:spacing w:before="300" w:beforeAutospacing="0" w:after="226" w:afterAutospacing="0"/>
        <w:ind w:left="0" w:right="0"/>
        <w:jc w:val="left"/>
        <w:rPr>
          <w:color w:val="326EA5"/>
          <w:sz w:val="24"/>
          <w:szCs w:val="24"/>
        </w:rPr>
      </w:pPr>
      <w:r>
        <w:rPr>
          <w:i w:val="0"/>
          <w:iCs w:val="0"/>
          <w:caps w:val="0"/>
          <w:color w:val="326EA5"/>
          <w:spacing w:val="0"/>
          <w:sz w:val="24"/>
          <w:szCs w:val="24"/>
          <w:u w:val="none"/>
          <w:bdr w:val="none" w:color="auto" w:sz="0" w:space="0"/>
        </w:rPr>
        <w:t xml:space="preserve">产品细节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default" w:ascii="Arial" w:hAnsi="Arial" w:cs="Arial"/>
          <w:i w:val="0"/>
          <w:iCs w:val="0"/>
          <w:caps w:val="0"/>
          <w:color w:val="444444"/>
          <w:spacing w:val="0"/>
          <w:sz w:val="18"/>
          <w:szCs w:val="18"/>
          <w:u w:val="none"/>
          <w:bdr w:val="none" w:color="auto" w:sz="0" w:space="0"/>
        </w:rPr>
        <w:t>一、概述</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触控彩屏热粘仪测控仪（以下简称测控仪）采用最新ARM嵌入式系统，800X480大液晶触摸控制彩色显示屏，放大器、A/D转换器等各器件都采用最新技术，具有高精度、高分辨率的特点，模拟微机控制界面，操作简单方便，极大提高试验效率。性能稳定、功能齐全，设计采用多重保护系统（软件保护和硬件保护），更可靠更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default" w:ascii="Arial" w:hAnsi="Arial" w:cs="Arial"/>
          <w:i w:val="0"/>
          <w:iCs w:val="0"/>
          <w:caps w:val="0"/>
          <w:color w:val="444444"/>
          <w:spacing w:val="0"/>
          <w:sz w:val="18"/>
          <w:szCs w:val="18"/>
          <w:u w:val="none"/>
          <w:bdr w:val="none" w:color="auto" w:sz="0" w:space="0"/>
        </w:rPr>
        <w:t>热粘测试：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default" w:ascii="Arial" w:hAnsi="Arial" w:cs="Arial"/>
          <w:i w:val="0"/>
          <w:iCs w:val="0"/>
          <w:caps w:val="0"/>
          <w:color w:val="444444"/>
          <w:spacing w:val="0"/>
          <w:sz w:val="18"/>
          <w:szCs w:val="18"/>
          <w:u w:val="none"/>
          <w:bdr w:val="none" w:color="auto" w:sz="0" w:space="0"/>
        </w:rPr>
        <w:t>通常我们在做热封试验时，是将封好的试样，在温度降至室温时再拿到拉力机上测试，这时力值往往都比较大；有的客户需要封完口后经过特定时间时即温度还没降至室温的封口力，该特定时间往往是生产线上前一道工序和下一道工序的时间间隔，这样的试验成为热粘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default" w:ascii="Arial" w:hAnsi="Arial" w:cs="Arial"/>
          <w:i w:val="0"/>
          <w:iCs w:val="0"/>
          <w:caps w:val="0"/>
          <w:color w:val="444444"/>
          <w:spacing w:val="0"/>
          <w:sz w:val="18"/>
          <w:szCs w:val="18"/>
          <w:u w:val="none"/>
          <w:bdr w:val="none" w:color="auto" w:sz="0" w:space="0"/>
        </w:rPr>
        <w:t>二、产品特性</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1）加载速度0.1－1400cm/min无级可调，精准满足ASTM F1921方法B对热粘剥离速度1200cm/min的要求；</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2）双加热模式，数字PID控温，温度控制更精确更快速；</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3）采用高精度数字压力传感器，热封气压数字显示，直观准确；</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4）采用数字压力控制器，数字调节，可精准调节热封气压；</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5）试验后可分组计算试验结果的平均值、最大值、最小值和标准偏差，方便客户进行试验数据。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pPr>
      <w:r>
        <w:rPr>
          <w:rFonts w:hint="default" w:ascii="Arial" w:hAnsi="Arial" w:cs="Arial"/>
          <w:i w:val="0"/>
          <w:iCs w:val="0"/>
          <w:caps w:val="0"/>
          <w:color w:val="444444"/>
          <w:spacing w:val="0"/>
          <w:sz w:val="18"/>
          <w:szCs w:val="18"/>
          <w:u w:val="none"/>
          <w:bdr w:val="none" w:color="auto" w:sz="0" w:space="0"/>
        </w:rPr>
        <w:drawing>
          <wp:inline distT="0" distB="0" distL="114300" distR="114300">
            <wp:extent cx="4286250" cy="3209925"/>
            <wp:effectExtent l="0" t="0" r="0" b="9525"/>
            <wp:docPr id="3" name="图片 1" descr="微信图片_2020122914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01229141436.jpg"/>
                    <pic:cNvPicPr>
                      <a:picLocks noChangeAspect="1"/>
                    </pic:cNvPicPr>
                  </pic:nvPicPr>
                  <pic:blipFill>
                    <a:blip r:embed="rId4"/>
                    <a:stretch>
                      <a:fillRect/>
                    </a:stretch>
                  </pic:blipFill>
                  <pic:spPr>
                    <a:xfrm>
                      <a:off x="0" y="0"/>
                      <a:ext cx="4286250" cy="3209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ascii="黑体" w:hAnsi="宋体" w:eastAsia="黑体" w:cs="黑体"/>
          <w:i w:val="0"/>
          <w:iCs w:val="0"/>
          <w:caps w:val="0"/>
          <w:color w:val="444444"/>
          <w:spacing w:val="0"/>
          <w:sz w:val="21"/>
          <w:szCs w:val="21"/>
          <w:u w:val="none"/>
          <w:bdr w:val="none" w:color="auto" w:sz="0" w:space="0"/>
        </w:rPr>
        <w:t>三、</w:t>
      </w:r>
      <w:r>
        <w:rPr>
          <w:rFonts w:hint="eastAsia" w:ascii="黑体" w:hAnsi="宋体" w:eastAsia="黑体" w:cs="黑体"/>
          <w:i w:val="0"/>
          <w:iCs w:val="0"/>
          <w:caps w:val="0"/>
          <w:color w:val="444444"/>
          <w:spacing w:val="0"/>
          <w:sz w:val="21"/>
          <w:szCs w:val="21"/>
          <w:u w:val="none"/>
          <w:bdr w:val="none" w:color="auto" w:sz="0" w:space="0"/>
        </w:rPr>
        <w:t>主要技术参数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eastAsia" w:ascii="宋体" w:hAnsi="宋体" w:eastAsia="宋体" w:cs="宋体"/>
          <w:i w:val="0"/>
          <w:iCs w:val="0"/>
          <w:caps w:val="0"/>
          <w:color w:val="444444"/>
          <w:spacing w:val="0"/>
          <w:sz w:val="21"/>
          <w:szCs w:val="21"/>
          <w:u w:val="none"/>
          <w:bdr w:val="none" w:color="auto" w:sz="0" w:space="0"/>
        </w:rPr>
        <w:t>1.</w:t>
      </w:r>
    </w:p>
    <w:tbl>
      <w:tblPr>
        <w:tblW w:w="588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80"/>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270" w:hRule="atLeast"/>
          <w:tblCellSpacing w:w="0" w:type="dxa"/>
        </w:trPr>
        <w:tc>
          <w:tcPr>
            <w:tcW w:w="22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参 数 项 目</w:t>
            </w:r>
          </w:p>
        </w:tc>
        <w:tc>
          <w:tcPr>
            <w:tcW w:w="3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技  术  指  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测力分辨率</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0.001N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测力精度</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0.2%以上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采样频率</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200Hz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液晶屏显示寿命</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约10万小时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触摸屏有效触摸次数</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约5万次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加载速度</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0.1－1400cm/min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热封时间</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10－99999ms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热封温度</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室温-200℃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控温精度</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热封压力范围</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100－500kPa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blCellSpacing w:w="0" w:type="dxa"/>
        </w:trPr>
        <w:tc>
          <w:tcPr>
            <w:tcW w:w="22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热封压力分辨率</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1"/>
                <w:szCs w:val="21"/>
                <w:bdr w:val="none" w:color="auto" w:sz="0" w:space="0"/>
              </w:rPr>
              <w:t>0.1kPa</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default" w:ascii="Arial" w:hAnsi="Arial" w:cs="Arial"/>
          <w:i w:val="0"/>
          <w:iCs w:val="0"/>
          <w:caps w:val="0"/>
          <w:color w:val="444444"/>
          <w:spacing w:val="0"/>
          <w:sz w:val="18"/>
          <w:szCs w:val="18"/>
          <w:u w:val="none"/>
          <w:bdr w:val="none" w:color="auto" w:sz="0" w:space="0"/>
        </w:rPr>
        <w:t>2.数据存储：本系统可存储511组试验数据，记为批号；</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每组试验可进行10次试验，记为编号。</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3.可进行试验类型：</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（1）热粘性试验</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（2）热封试验</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（3）热封强度试验</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（4）拉伸试验</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四、执行标准：</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ASTM F1921</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ASTM F2029</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五、主试验界面介绍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pPr>
      <w:r>
        <w:rPr>
          <w:rFonts w:hint="default" w:ascii="Arial" w:hAnsi="Arial" w:cs="Arial"/>
          <w:i w:val="0"/>
          <w:iCs w:val="0"/>
          <w:caps w:val="0"/>
          <w:color w:val="444444"/>
          <w:spacing w:val="0"/>
          <w:sz w:val="18"/>
          <w:szCs w:val="18"/>
          <w:u w:val="none"/>
          <w:bdr w:val="none" w:color="auto" w:sz="0" w:space="0"/>
        </w:rPr>
        <w:drawing>
          <wp:inline distT="0" distB="0" distL="114300" distR="114300">
            <wp:extent cx="4286250" cy="2838450"/>
            <wp:effectExtent l="0" t="0" r="0" b="0"/>
            <wp:docPr id="1" name="图片 2" descr="微信截图_20201229145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截图_20201229145752.jpg"/>
                    <pic:cNvPicPr>
                      <a:picLocks noChangeAspect="1"/>
                    </pic:cNvPicPr>
                  </pic:nvPicPr>
                  <pic:blipFill>
                    <a:blip r:embed="rId5"/>
                    <a:stretch>
                      <a:fillRect/>
                    </a:stretch>
                  </pic:blipFill>
                  <pic:spPr>
                    <a:xfrm>
                      <a:off x="0" y="0"/>
                      <a:ext cx="4286250" cy="2838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pPr>
      <w:r>
        <w:rPr>
          <w:rFonts w:hint="default" w:ascii="Arial" w:hAnsi="Arial" w:cs="Arial"/>
          <w:i w:val="0"/>
          <w:iCs w:val="0"/>
          <w:caps w:val="0"/>
          <w:color w:val="444444"/>
          <w:spacing w:val="0"/>
          <w:sz w:val="18"/>
          <w:szCs w:val="18"/>
          <w:u w:val="none"/>
          <w:bdr w:val="none" w:color="auto" w:sz="0" w:space="0"/>
        </w:rPr>
        <w:drawing>
          <wp:inline distT="0" distB="0" distL="114300" distR="114300">
            <wp:extent cx="4286250" cy="2571750"/>
            <wp:effectExtent l="0" t="0" r="0" b="0"/>
            <wp:docPr id="2" name="图片 3" descr="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1.jpg"/>
                    <pic:cNvPicPr>
                      <a:picLocks noChangeAspect="1"/>
                    </pic:cNvPicPr>
                  </pic:nvPicPr>
                  <pic:blipFill>
                    <a:blip r:embed="rId6"/>
                    <a:stretch>
                      <a:fillRect/>
                    </a:stretch>
                  </pic:blipFill>
                  <pic:spPr>
                    <a:xfrm>
                      <a:off x="0" y="0"/>
                      <a:ext cx="4286250" cy="2571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default" w:ascii="Arial" w:hAnsi="Arial" w:cs="Arial"/>
          <w:i w:val="0"/>
          <w:iCs w:val="0"/>
          <w:caps w:val="0"/>
          <w:color w:val="444444"/>
          <w:spacing w:val="0"/>
          <w:sz w:val="18"/>
          <w:szCs w:val="18"/>
          <w:u w:val="none"/>
          <w:bdr w:val="none" w:color="auto" w:sz="0" w:space="0"/>
        </w:rPr>
        <w:t>主试验界面如图所示，分为菜单区、试验数据显示区、试验结果显示区、控制按键区、试验结果统计显示区等几个区域。</w:t>
      </w:r>
      <w:r>
        <w:rPr>
          <w:rFonts w:hint="default" w:ascii="Arial" w:hAnsi="Arial" w:cs="Arial"/>
          <w:i w:val="0"/>
          <w:iCs w:val="0"/>
          <w:caps w:val="0"/>
          <w:color w:val="444444"/>
          <w:spacing w:val="0"/>
          <w:sz w:val="18"/>
          <w:szCs w:val="18"/>
          <w:u w:val="none"/>
          <w:bdr w:val="none" w:color="auto" w:sz="0" w:space="0"/>
        </w:rPr>
        <w:br w:type="textWrapping"/>
      </w:r>
      <w:r>
        <w:rPr>
          <w:rFonts w:hint="default" w:ascii="Arial" w:hAnsi="Arial" w:cs="Arial"/>
          <w:i w:val="0"/>
          <w:iCs w:val="0"/>
          <w:caps w:val="0"/>
          <w:color w:val="444444"/>
          <w:spacing w:val="0"/>
          <w:sz w:val="18"/>
          <w:szCs w:val="18"/>
          <w:u w:val="none"/>
          <w:bdr w:val="none" w:color="auto" w:sz="0" w:space="0"/>
        </w:rPr>
        <w:t>触控批号输入框，在弹出的数字键盘上直接输入批号可手工改变批号。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B71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2021-10-28T02:41:47Z</dcterms:created>
  <dc:creator>账户2</dc:creator>
  <cp:lastModifiedBy>账户2</cp:lastModifiedBy>
  <dcterms:modified xsi:type="dcterms:W3CDTF">2021-10-28T02:41:51Z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B9011BE47CD246A6ABFD463AB6BC3ABD</vt:lpwstr>
  </property>
</Properties>
</file>